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Theme="minorEastAsia"/>
          <w:sz w:val="20"/>
          <w:lang w:eastAsia="zh-CN"/>
        </w:rPr>
      </w:pPr>
      <w:r>
        <w:rPr>
          <w:rFonts w:eastAsiaTheme="minorEastAsia"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-10169525</wp:posOffset>
                </wp:positionV>
                <wp:extent cx="7080885" cy="6929755"/>
                <wp:effectExtent l="0" t="0" r="0" b="4445"/>
                <wp:wrapSquare wrapText="bothSides"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692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2018年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“一带一路倡议”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之越南短期学习调研项目</w:t>
                            </w:r>
                          </w:p>
                          <w:p>
                            <w:pPr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行楷" w:hAnsi="华文行楷" w:eastAsia="华文行楷" w:cs="华文行楷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19.3pt;margin-top:-800.75pt;height:545.65pt;width:557.55pt;mso-wrap-distance-bottom:0pt;mso-wrap-distance-left:9pt;mso-wrap-distance-right:9pt;mso-wrap-distance-top:0pt;z-index:251694080;mso-width-relative:page;mso-height-relative:page;" filled="f" stroked="f" coordsize="21600,21600" o:gfxdata="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glaOjdAAAADwEAAA8AAAAAAAAAAQAgAAAAIgAAAGRycy9kb3ducmV2LnhtbFBLAQIUABQAAAAI&#10;AIdO4kCZPVvS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2018年</w:t>
                      </w:r>
                    </w:p>
                    <w:p>
                      <w:pPr>
                        <w:jc w:val="center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“一带一路倡议”</w:t>
                      </w:r>
                    </w:p>
                    <w:p>
                      <w:pPr>
                        <w:jc w:val="center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之越南短期学习调研项目</w:t>
                      </w:r>
                    </w:p>
                    <w:p>
                      <w:pPr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ascii="华文行楷" w:hAnsi="华文行楷" w:eastAsia="华文行楷" w:cs="华文行楷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  <w:sz w:val="20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-1003300</wp:posOffset>
            </wp:positionV>
            <wp:extent cx="7589520" cy="10735945"/>
            <wp:effectExtent l="0" t="0" r="11430" b="8255"/>
            <wp:wrapSquare wrapText="bothSides"/>
            <wp:docPr id="2" name="图片 2" descr="越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越南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0"/>
          <w:lang w:eastAsia="zh-CN"/>
        </w:rPr>
        <w:sectPr>
          <w:type w:val="continuous"/>
          <w:pgSz w:w="11910" w:h="16840"/>
          <w:pgMar w:top="1580" w:right="780" w:bottom="280" w:left="780" w:header="720" w:footer="720" w:gutter="0"/>
          <w:cols w:space="720" w:num="1"/>
        </w:sectPr>
      </w:pPr>
    </w:p>
    <w:p>
      <w:pPr>
        <w:spacing w:before="132" w:after="92" w:line="340" w:lineRule="auto"/>
        <w:ind w:right="110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sz w:val="36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223520</wp:posOffset>
                </wp:positionV>
                <wp:extent cx="966470" cy="343535"/>
                <wp:effectExtent l="0" t="0" r="4445" b="4445"/>
                <wp:wrapNone/>
                <wp:docPr id="3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宋体"/>
                                <w:color w:val="C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FFFFFF" w:themeColor="background1"/>
                                <w:sz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项目概况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1.55pt;margin-top:17.6pt;height:27.05pt;width:76.1pt;z-index:251667456;mso-width-relative:page;mso-height-relative:page;" fillcolor="#8C2A36" filled="t" stroked="f" coordsize="21600,21600" arcsize="0.166666666666667" o:gfxdata="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YsOrx1gAAAAcBAAAPAAAAAAAAAAEAIAAAACIAAABkcnMvZG93bnJldi54bWxQSwEC&#10;FAAUAAAACACHTuJASFeZAS8CAAAZBAAADgAAAAAAAAABACAAAAAlAQAAZHJzL2Uyb0RvYy54bWxQ&#10;SwUGAAAAAAYABgBZAQAAxgUAAAAA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rPr>
                          <w:rFonts w:ascii="微软雅黑" w:hAnsi="微软雅黑" w:eastAsia="微软雅黑" w:cs="宋体"/>
                          <w:color w:val="C00000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FFFFFF" w:themeColor="background1"/>
                          <w:sz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项目概况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before="132" w:after="92" w:line="340" w:lineRule="auto"/>
        <w:ind w:right="110"/>
        <w:rPr>
          <w:rFonts w:ascii="宋体" w:hAnsi="宋体" w:eastAsia="宋体" w:cs="宋体"/>
          <w:lang w:eastAsia="zh-CN"/>
        </w:rPr>
      </w:pP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越南是中国近邻，也同为社会主义国家，又是“一带一路倡议“的人口大国，高速发展地经济体。非常值得中国优秀大学生对其有深入地了解。同时为了提高国际化意识，增加国际沟通与交流能力，因此举办2018年暑期“一带一路倡议”国之越南短期学习调研项目。旨在让参加学生对越南经济、文化、历史等方面有深度的了解。与此同时，通过中越大学生间亲密互动协作、共促友谊，以便增进中越民间文化交流。</w:t>
      </w: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该短期学习调研项目由我校学生与越南学生以分组形式共同参与。该项目由大学课程、实地考察、企业互动讲座、社会文化采风等形式组成。结业仪式由各个小组总结发表、导师点评来完成全部调研。</w:t>
      </w: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该项目由越南河内国家大学以及环球翔飞教育集团共同举办。</w:t>
      </w:r>
      <w:r>
        <w:rPr>
          <w:rFonts w:ascii="微软雅黑" w:hAnsi="微软雅黑" w:eastAsia="微软雅黑" w:cs="宋体"/>
          <w:sz w:val="21"/>
          <w:szCs w:val="21"/>
          <w:lang w:eastAsia="zh-CN"/>
        </w:rPr>
        <w:t xml:space="preserve"> </w:t>
      </w:r>
    </w:p>
    <w:p>
      <w:pPr>
        <w:spacing w:before="132" w:after="92" w:line="340" w:lineRule="auto"/>
        <w:ind w:right="110"/>
        <w:rPr>
          <w:rFonts w:ascii="微软雅黑" w:hAnsi="微软雅黑" w:eastAsia="微软雅黑" w:cs="宋体"/>
          <w:sz w:val="21"/>
          <w:szCs w:val="21"/>
          <w:lang w:eastAsia="zh-CN"/>
        </w:rPr>
      </w:pPr>
    </w:p>
    <w:p>
      <w:pPr>
        <w:pStyle w:val="6"/>
        <w:ind w:left="100"/>
        <w:jc w:val="center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-3575050</wp:posOffset>
            </wp:positionV>
            <wp:extent cx="3368040" cy="4535805"/>
            <wp:effectExtent l="19050" t="0" r="3810" b="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2326640</wp:posOffset>
            </wp:positionV>
            <wp:extent cx="3323590" cy="2280920"/>
            <wp:effectExtent l="0" t="0" r="10160" b="508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92710</wp:posOffset>
            </wp:positionV>
            <wp:extent cx="3293745" cy="2213610"/>
            <wp:effectExtent l="0" t="0" r="1905" b="1524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ind w:left="100"/>
        <w:jc w:val="center"/>
        <w:rPr>
          <w:lang w:eastAsia="zh-CN"/>
        </w:rPr>
      </w:pPr>
    </w:p>
    <w:p>
      <w:pPr>
        <w:spacing w:before="84" w:after="39" w:line="340" w:lineRule="auto"/>
        <w:ind w:right="99"/>
        <w:jc w:val="both"/>
        <w:rPr>
          <w:lang w:eastAsia="zh-CN"/>
        </w:rPr>
      </w:pPr>
    </w:p>
    <w:p>
      <w:pPr>
        <w:spacing w:before="84" w:after="39" w:line="340" w:lineRule="auto"/>
        <w:ind w:right="99"/>
        <w:jc w:val="both"/>
        <w:rPr>
          <w:lang w:eastAsia="zh-CN"/>
        </w:rPr>
      </w:pPr>
    </w:p>
    <w:p>
      <w:pPr>
        <w:pStyle w:val="6"/>
        <w:ind w:left="383"/>
        <w:rPr>
          <w:sz w:val="20"/>
          <w:lang w:eastAsia="zh-CN"/>
        </w:rPr>
      </w:pPr>
    </w:p>
    <w:p>
      <w:pPr>
        <w:pStyle w:val="6"/>
        <w:ind w:left="383"/>
        <w:rPr>
          <w:sz w:val="20"/>
          <w:lang w:eastAsia="zh-CN"/>
        </w:rPr>
      </w:pPr>
    </w:p>
    <w:p>
      <w:pPr>
        <w:pStyle w:val="6"/>
        <w:ind w:left="383"/>
        <w:rPr>
          <w:sz w:val="20"/>
          <w:lang w:eastAsia="zh-CN"/>
        </w:rPr>
      </w:pPr>
    </w:p>
    <w:p>
      <w:pPr>
        <w:pStyle w:val="6"/>
        <w:rPr>
          <w:sz w:val="20"/>
          <w:lang w:eastAsia="zh-CN"/>
        </w:rPr>
      </w:pPr>
      <w:r>
        <w:rPr>
          <w:rFonts w:ascii="宋体" w:hAnsi="宋体" w:eastAsia="宋体" w:cs="宋体"/>
          <w:sz w:val="36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136525</wp:posOffset>
                </wp:positionV>
                <wp:extent cx="966470" cy="343535"/>
                <wp:effectExtent l="635" t="0" r="0" b="2540"/>
                <wp:wrapNone/>
                <wp:docPr id="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宋体"/>
                                <w:color w:val="C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FFFFFF" w:themeColor="background1"/>
                                <w:sz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大学介绍</w:t>
                            </w:r>
                          </w:p>
                        </w:txbxContent>
                      </wps:txbx>
                      <wps:bodyPr rot="0" vert="horz" wrap="square" lIns="91438" tIns="45720" rIns="91438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o:spt="2" style="position:absolute;left:0pt;margin-left:0.05pt;margin-top:10.75pt;height:27.05pt;width:76.1pt;z-index:251668480;mso-width-relative:page;mso-height-relative:page;" fillcolor="#8C2A36" filled="t" stroked="f" coordsize="21600,21600" arcsize="0.166666666666667" o:gfxdata="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RpCmNUAAAAGAQAADwAAAAAA&#10;AAABACAAAAAiAAAAZHJzL2Rvd25yZXYueG1sUEsBAhQAFAAAAAgAh07iQKPbjWIWAgAAFgQAAA4A&#10;AAAAAAAAAQAgAAAAJAEAAGRycy9lMm9Eb2MueG1sUEsFBgAAAAAGAAYAWQEAAKwFAAAAAA==&#10;">
                <v:fill on="t" focussize="0,0"/>
                <v:stroke on="f"/>
                <v:imagedata o:title=""/>
                <o:lock v:ext="edit" aspectratio="f"/>
                <v:textbox inset="7.19984251968504pt,1.27mm,7.19984251968504pt,1.27mm">
                  <w:txbxContent>
                    <w:p>
                      <w:pPr>
                        <w:rPr>
                          <w:rFonts w:ascii="微软雅黑" w:hAnsi="微软雅黑" w:eastAsia="微软雅黑" w:cs="宋体"/>
                          <w:color w:val="C00000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FFFFFF" w:themeColor="background1"/>
                          <w:sz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大学介绍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6"/>
        <w:spacing w:before="10"/>
        <w:rPr>
          <w:sz w:val="11"/>
          <w:lang w:eastAsia="zh-CN"/>
        </w:rPr>
      </w:pPr>
      <w:bookmarkStart w:id="0" w:name="OLE_LINK1"/>
    </w:p>
    <w:p>
      <w:pPr>
        <w:spacing w:before="84" w:after="39" w:line="340" w:lineRule="auto"/>
        <w:ind w:left="100" w:right="99"/>
        <w:jc w:val="both"/>
        <w:rPr>
          <w:rFonts w:ascii="宋体" w:hAnsi="宋体" w:eastAsia="宋体" w:cs="宋体"/>
          <w:spacing w:val="-3"/>
          <w:sz w:val="21"/>
          <w:szCs w:val="21"/>
          <w:lang w:eastAsia="zh-CN"/>
        </w:rPr>
      </w:pPr>
    </w:p>
    <w:bookmarkEnd w:id="0"/>
    <w:p>
      <w:pPr>
        <w:spacing w:before="84" w:after="39" w:line="340" w:lineRule="auto"/>
        <w:ind w:right="99"/>
        <w:jc w:val="both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越南河内国家大学是越南仅有的两所国立大学的其中一间，也是越南公认的最好的大学。该校位于越南首都河内，是一所综合大学、同时也是各行业各领域的继续教育、研究和应用科学中心，在越南大学教育系统中占据着极其重要地位。</w:t>
      </w:r>
    </w:p>
    <w:p>
      <w:pPr>
        <w:spacing w:before="84" w:after="39" w:line="340" w:lineRule="auto"/>
        <w:ind w:right="99"/>
        <w:jc w:val="both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lang w:eastAsia="zh-CN"/>
        </w:rPr>
        <w:drawing>
          <wp:inline distT="0" distB="0" distL="114300" distR="114300">
            <wp:extent cx="6770370" cy="781685"/>
            <wp:effectExtent l="0" t="0" r="11430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sz w:val="22"/>
          <w:lang w:eastAsia="zh-CN"/>
        </w:rPr>
      </w:pPr>
    </w:p>
    <w:p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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ab/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行程时间：</w:t>
      </w:r>
      <w:r>
        <w:rPr>
          <w:rFonts w:ascii="微软雅黑" w:hAnsi="微软雅黑" w:eastAsia="微软雅黑" w:cs="宋体"/>
          <w:b/>
          <w:sz w:val="21"/>
          <w:szCs w:val="21"/>
          <w:lang w:eastAsia="zh-CN"/>
        </w:rPr>
        <w:t>A</w:t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行程：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2018年7月22日－2018年7月29日（8天）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hAnsi="微软雅黑" w:eastAsia="微软雅黑" w:cs="宋体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 xml:space="preserve">                       </w:t>
      </w:r>
      <w:r>
        <w:rPr>
          <w:rFonts w:ascii="微软雅黑" w:hAnsi="微软雅黑" w:eastAsia="微软雅黑" w:cs="宋体"/>
          <w:b/>
          <w:sz w:val="21"/>
          <w:szCs w:val="21"/>
          <w:lang w:eastAsia="zh-CN"/>
        </w:rPr>
        <w:t>B</w:t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行程： 2018年7月29日－2018年8月5日（8天）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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ab/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选派对象：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大学在读本科生、研究生、博士生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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ab/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课程安排：</w:t>
      </w:r>
      <w:r>
        <w:rPr>
          <w:rFonts w:hint="eastAsia" w:ascii="微软雅黑" w:hAnsi="微软雅黑" w:eastAsia="微软雅黑" w:cs="宋体"/>
          <w:bCs/>
          <w:sz w:val="21"/>
          <w:szCs w:val="21"/>
          <w:lang w:eastAsia="zh-CN"/>
        </w:rPr>
        <w:t>名师讲座、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考察调研、企业讲座、结业汇报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 xml:space="preserve">    </w:t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 xml:space="preserve"> 结业证书：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越南河内国家大学颁发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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ab/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课程语言：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英文/中文</w:t>
      </w:r>
    </w:p>
    <w:p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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ab/>
      </w: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 xml:space="preserve">报名截止时间： 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2018</w:t>
      </w:r>
      <w:r>
        <w:rPr>
          <w:rFonts w:hint="eastAsia" w:ascii="微软雅黑" w:hAnsi="微软雅黑" w:eastAsia="微软雅黑" w:cs="MS Mincho"/>
          <w:sz w:val="21"/>
          <w:szCs w:val="21"/>
          <w:lang w:eastAsia="zh-CN"/>
        </w:rPr>
        <w:t>年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6</w:t>
      </w:r>
      <w:r>
        <w:rPr>
          <w:rFonts w:hint="eastAsia" w:ascii="微软雅黑" w:hAnsi="微软雅黑" w:eastAsia="微软雅黑" w:cs="MS Mincho"/>
          <w:sz w:val="21"/>
          <w:szCs w:val="21"/>
          <w:lang w:eastAsia="zh-CN"/>
        </w:rPr>
        <w:t>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15</w:t>
      </w:r>
      <w:r>
        <w:rPr>
          <w:rFonts w:hint="eastAsia" w:ascii="微软雅黑" w:hAnsi="微软雅黑" w:eastAsia="微软雅黑" w:cs="MS Mincho"/>
          <w:sz w:val="21"/>
          <w:szCs w:val="21"/>
          <w:lang w:eastAsia="zh-CN"/>
        </w:rPr>
        <w:t>日</w:t>
      </w: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spacing w:before="84" w:after="39" w:line="340" w:lineRule="auto"/>
        <w:ind w:right="99"/>
        <w:jc w:val="both"/>
      </w:pPr>
      <w:r>
        <w:rPr>
          <w:lang w:eastAsia="zh-CN"/>
        </w:rPr>
        <w:drawing>
          <wp:inline distT="0" distB="0" distL="114300" distR="114300">
            <wp:extent cx="2980055" cy="2057400"/>
            <wp:effectExtent l="0" t="0" r="1079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114300" distR="114300">
            <wp:extent cx="3652520" cy="2056130"/>
            <wp:effectExtent l="0" t="0" r="508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微软雅黑" w:hAnsi="微软雅黑" w:eastAsiaTheme="minorEastAsia"/>
          <w:b/>
          <w:lang w:eastAsia="zh-CN"/>
        </w:rPr>
      </w:pPr>
    </w:p>
    <w:p>
      <w:pPr>
        <w:spacing w:line="360" w:lineRule="auto"/>
        <w:ind w:left="100"/>
        <w:rPr>
          <w:rFonts w:ascii="微软雅黑" w:hAnsi="微软雅黑" w:eastAsia="微软雅黑" w:cs="宋体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调研费用 ：6800元人民币/人</w:t>
      </w:r>
    </w:p>
    <w:p>
      <w:pPr>
        <w:spacing w:line="360" w:lineRule="auto"/>
        <w:ind w:left="100"/>
        <w:rPr>
          <w:rFonts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费用包括：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 xml:space="preserve">学费、调研费、社会文化见学费、海外医疗保险费，邀请函国际邮递费，邀请函费、在越早、午餐费、在越住宿费、在越交通费。 </w:t>
      </w:r>
    </w:p>
    <w:p>
      <w:pPr>
        <w:rPr>
          <w:rFonts w:ascii="微软雅黑" w:hAnsi="微软雅黑" w:eastAsia="微软雅黑" w:cs="宋体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费用不包括：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 xml:space="preserve">个人护照办理费，签证费，国际机票、国内交通费，托运行李超重费，个人购物消费，在越期间晚餐费等其它“费用包括”以外的费用。          </w:t>
      </w:r>
    </w:p>
    <w:p>
      <w:pPr>
        <w:rPr>
          <w:rFonts w:ascii="微软雅黑" w:hAnsi="微软雅黑" w:eastAsia="微软雅黑" w:cs="宋体"/>
          <w:b/>
          <w:sz w:val="21"/>
          <w:szCs w:val="21"/>
          <w:lang w:eastAsia="zh-CN"/>
        </w:rPr>
      </w:pPr>
      <w:bookmarkStart w:id="1" w:name="_GoBack"/>
      <w:bookmarkEnd w:id="1"/>
    </w:p>
    <w:p>
      <w:pPr>
        <w:rPr>
          <w:rFonts w:ascii="微软雅黑" w:hAnsi="微软雅黑" w:eastAsia="微软雅黑" w:cs="宋体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sz w:val="21"/>
          <w:szCs w:val="21"/>
          <w:lang w:eastAsia="zh-CN"/>
        </w:rPr>
        <w:t>报名方式：</w:t>
      </w:r>
    </w:p>
    <w:p>
      <w:pPr>
        <w:rPr>
          <w:rFonts w:ascii="微软雅黑" w:hAnsi="微软雅黑" w:eastAsia="微软雅黑" w:cs="宋体"/>
          <w:color w:val="FF000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color w:val="FF0000"/>
          <w:sz w:val="21"/>
          <w:szCs w:val="21"/>
          <w:lang w:eastAsia="zh-CN"/>
        </w:rPr>
        <w:t>按照学校通知</w:t>
      </w: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rPr>
          <w:rFonts w:ascii="微软雅黑"/>
          <w:sz w:val="8"/>
          <w:lang w:eastAsia="zh-CN"/>
        </w:rPr>
      </w:pPr>
    </w:p>
    <w:tbl>
      <w:tblPr>
        <w:tblStyle w:val="13"/>
        <w:tblpPr w:leftFromText="180" w:rightFromText="180" w:vertAnchor="text" w:horzAnchor="page" w:tblpX="1149" w:tblpY="454"/>
        <w:tblOverlap w:val="never"/>
        <w:tblW w:w="98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1434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9870" w:type="dxa"/>
            <w:gridSpan w:val="3"/>
            <w:shd w:val="clear" w:color="auto" w:fill="A50021"/>
            <w:vAlign w:val="center"/>
          </w:tcPr>
          <w:p>
            <w:pPr>
              <w:pStyle w:val="17"/>
              <w:jc w:val="center"/>
              <w:rPr>
                <w:rFonts w:ascii="微软雅黑" w:hAnsi="微软雅黑" w:eastAsia="微软雅黑" w:cs="微软雅黑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2017年 “一带一路”之越南调研交流项目行程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434" w:type="dxa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项目内容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ind w:left="-3" w:leftChars="-18" w:hanging="37" w:hangingChars="21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spacing w:line="320" w:lineRule="exact"/>
              <w:ind w:left="-3" w:leftChars="-18" w:hanging="37" w:hangingChars="21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第一天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     国内</w:t>
            </w:r>
          </w:p>
          <w:p>
            <w:pPr>
              <w:spacing w:line="320" w:lineRule="exact"/>
              <w:ind w:firstLine="360" w:firstLineChars="2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ascii="微软雅黑" w:hAnsi="微软雅黑" w:eastAsia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lang w:eastAsia="zh-CN"/>
              </w:rPr>
              <w:t>国内搭乘航班前往越南河内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办理入住手续、调研破冰欢迎晚餐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ind w:firstLine="90" w:firstLineChars="50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第二天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ind w:firstLine="360" w:firstLineChars="2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>欢迎仪式&amp;说明会以及分组</w:t>
            </w:r>
          </w:p>
          <w:p>
            <w:pPr>
              <w:spacing w:before="60" w:beforeLines="25" w:line="320" w:lineRule="exact"/>
              <w:ind w:firstLine="540" w:firstLineChars="300"/>
              <w:rPr>
                <w:rFonts w:ascii="微软雅黑" w:hAnsi="微软雅黑" w:eastAsia="微软雅黑" w:cs="微软雅黑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>河内国家大学破冰之旅（中越学生互动交流、校园参观）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>下午：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大学课程：越南经济概况1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                           小组讨论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第三天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>课程- 越南经济概况2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 xml:space="preserve">           课程-越南历史概况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 xml:space="preserve">下午：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越南企业访问</w:t>
            </w:r>
            <w:r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  <w:t xml:space="preserve"> 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                 小组讨论，发表准备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第四天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上午：课程：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一带一路对中越发展的契机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eastAsia="zh-CN"/>
              </w:rPr>
              <w:t>下午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：</w:t>
            </w:r>
            <w:r>
              <w:rPr>
                <w:rFonts w:ascii="微软雅黑" w:hAnsi="微软雅黑" w:eastAsia="微软雅黑" w:cs="微软雅黑"/>
                <w:bCs/>
                <w:color w:val="FF000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访问越南河内大学孔子学院，与孔院学生座谈。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          小组讨论会，发表准备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</w:p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第五天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上午：课程：越南工业现状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下午：各小组根据各自课题进行主题采访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</w:p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第六天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</w:tc>
        <w:tc>
          <w:tcPr>
            <w:tcW w:w="708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讲座--越南文化：传统与现代</w:t>
            </w:r>
          </w:p>
          <w:p>
            <w:pPr>
              <w:spacing w:line="320" w:lineRule="exact"/>
              <w:rPr>
                <w:rFonts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下午：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越南文化体验见学--河内博物馆参观</w:t>
            </w:r>
          </w:p>
          <w:p>
            <w:pPr>
              <w:spacing w:line="320" w:lineRule="exact"/>
              <w:rPr>
                <w:rFonts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小组讨论，发表准备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第七天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河内周边</w:t>
            </w:r>
          </w:p>
        </w:tc>
        <w:tc>
          <w:tcPr>
            <w:tcW w:w="7088" w:type="dxa"/>
            <w:vAlign w:val="center"/>
          </w:tcPr>
          <w:p>
            <w:pPr>
              <w:spacing w:before="60" w:beforeLines="25" w:line="32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上午：小组发表，结业仪式</w:t>
            </w:r>
          </w:p>
          <w:p>
            <w:pPr>
              <w:spacing w:before="60" w:beforeLines="25"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下午： 越南民俗村，文化活动体验。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第八天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河内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国内</w:t>
            </w:r>
          </w:p>
        </w:tc>
        <w:tc>
          <w:tcPr>
            <w:tcW w:w="7088" w:type="dxa"/>
            <w:vAlign w:val="center"/>
          </w:tcPr>
          <w:p>
            <w:pPr>
              <w:spacing w:line="36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   送机，返回国内。</w:t>
            </w:r>
          </w:p>
        </w:tc>
      </w:tr>
    </w:tbl>
    <w:p>
      <w:pPr>
        <w:pStyle w:val="6"/>
        <w:spacing w:before="9"/>
        <w:rPr>
          <w:rFonts w:ascii="微软雅黑"/>
          <w:sz w:val="8"/>
          <w:lang w:eastAsia="zh-CN"/>
        </w:rPr>
      </w:pPr>
    </w:p>
    <w:p>
      <w:pPr>
        <w:pStyle w:val="6"/>
        <w:spacing w:before="9"/>
        <w:jc w:val="center"/>
        <w:rPr>
          <w:rFonts w:ascii="微软雅黑"/>
          <w:sz w:val="8"/>
          <w:lang w:eastAsia="zh-CN"/>
        </w:rPr>
      </w:pPr>
    </w:p>
    <w:p>
      <w:pPr>
        <w:pStyle w:val="6"/>
        <w:spacing w:before="37"/>
        <w:ind w:right="14"/>
        <w:jc w:val="center"/>
        <w:rPr>
          <w:rFonts w:ascii="宋体" w:hAnsi="宋体" w:eastAsia="宋体" w:cs="宋体"/>
          <w:sz w:val="16"/>
          <w:szCs w:val="16"/>
          <w:u w:val="single"/>
          <w:lang w:eastAsia="zh-CN"/>
        </w:rPr>
      </w:pPr>
    </w:p>
    <w:p>
      <w:pPr>
        <w:pStyle w:val="6"/>
        <w:spacing w:before="37"/>
        <w:ind w:right="14"/>
        <w:jc w:val="center"/>
        <w:rPr>
          <w:rFonts w:ascii="宋体" w:hAnsi="宋体" w:cs="宋体" w:eastAsiaTheme="minorEastAsia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u w:val="single"/>
          <w:lang w:eastAsia="zh-CN"/>
        </w:rPr>
        <w:t>关于本行程说明:调研内容及安排，以最终安排为准。可能存在部分调整。</w:t>
      </w:r>
    </w:p>
    <w:p>
      <w:pPr>
        <w:pStyle w:val="6"/>
        <w:spacing w:before="37"/>
        <w:ind w:right="14"/>
        <w:rPr>
          <w:rFonts w:ascii="宋体" w:hAnsi="宋体" w:cs="宋体" w:eastAsiaTheme="minorEastAsia"/>
          <w:lang w:eastAsia="zh-CN"/>
        </w:rPr>
      </w:pPr>
    </w:p>
    <w:p>
      <w:pPr>
        <w:pStyle w:val="6"/>
        <w:spacing w:line="360" w:lineRule="auto"/>
        <w:rPr>
          <w:rFonts w:ascii="微软雅黑" w:hAnsi="微软雅黑" w:eastAsiaTheme="minorEastAsia"/>
          <w:b/>
          <w:lang w:eastAsia="zh-CN"/>
        </w:rPr>
      </w:pPr>
    </w:p>
    <w:p>
      <w:pPr>
        <w:rPr>
          <w:rFonts w:eastAsiaTheme="minorEastAsia"/>
          <w:lang w:eastAsia="zh-CN"/>
        </w:rPr>
        <w:sectPr>
          <w:pgSz w:w="11910" w:h="16840"/>
          <w:pgMar w:top="740" w:right="620" w:bottom="280" w:left="620" w:header="720" w:footer="720" w:gutter="0"/>
          <w:cols w:space="720" w:num="1"/>
        </w:sectPr>
      </w:pPr>
    </w:p>
    <w:p>
      <w:pPr>
        <w:pStyle w:val="6"/>
        <w:spacing w:before="11"/>
        <w:jc w:val="center"/>
        <w:rPr>
          <w:rFonts w:ascii="宋体" w:hAnsi="宋体" w:eastAsia="宋体" w:cs="宋体"/>
          <w:b/>
          <w:sz w:val="15"/>
          <w:lang w:eastAsia="zh-CN"/>
        </w:rPr>
      </w:pPr>
    </w:p>
    <w:p>
      <w:pPr>
        <w:spacing w:before="12"/>
        <w:jc w:val="center"/>
        <w:rPr>
          <w:rFonts w:ascii="微软雅黑" w:hAnsi="微软雅黑" w:eastAsia="微软雅黑" w:cs="宋体"/>
          <w:b/>
          <w:spacing w:val="2"/>
          <w:sz w:val="27"/>
          <w:lang w:eastAsia="zh-CN"/>
        </w:rPr>
      </w:pPr>
    </w:p>
    <w:p>
      <w:pPr>
        <w:spacing w:before="12"/>
        <w:jc w:val="center"/>
        <w:rPr>
          <w:rFonts w:ascii="微软雅黑" w:hAnsi="微软雅黑" w:eastAsia="微软雅黑" w:cs="宋体"/>
          <w:b/>
          <w:spacing w:val="2"/>
          <w:sz w:val="27"/>
          <w:lang w:eastAsia="zh-CN"/>
        </w:rPr>
      </w:pPr>
      <w:r>
        <w:rPr>
          <w:rFonts w:hint="eastAsia" w:ascii="微软雅黑" w:hAnsi="微软雅黑" w:eastAsia="微软雅黑" w:cs="宋体"/>
          <w:b/>
          <w:spacing w:val="2"/>
          <w:sz w:val="27"/>
          <w:lang w:eastAsia="zh-CN"/>
        </w:rPr>
        <w:t>2018年 “一带一路倡议”之越南短期学习调研项目</w:t>
      </w:r>
    </w:p>
    <w:p>
      <w:pPr>
        <w:spacing w:before="12"/>
        <w:jc w:val="center"/>
        <w:rPr>
          <w:rFonts w:ascii="微软雅黑" w:hAnsi="微软雅黑" w:eastAsia="微软雅黑" w:cs="宋体"/>
          <w:b/>
          <w:spacing w:val="2"/>
          <w:sz w:val="27"/>
          <w:lang w:eastAsia="zh-CN"/>
        </w:rPr>
      </w:pPr>
      <w:r>
        <w:rPr>
          <w:rFonts w:hint="eastAsia" w:ascii="微软雅黑" w:hAnsi="微软雅黑" w:eastAsia="微软雅黑" w:cs="宋体"/>
          <w:b/>
          <w:spacing w:val="2"/>
          <w:sz w:val="27"/>
          <w:lang w:eastAsia="zh-CN"/>
        </w:rPr>
        <w:t>报名表</w:t>
      </w:r>
    </w:p>
    <w:p>
      <w:pPr>
        <w:spacing w:before="12"/>
        <w:ind w:firstLine="2971" w:firstLineChars="1100"/>
        <w:rPr>
          <w:rFonts w:ascii="微软雅黑" w:hAnsi="微软雅黑" w:eastAsia="微软雅黑" w:cs="宋体"/>
          <w:b/>
          <w:sz w:val="27"/>
          <w:lang w:eastAsia="zh-CN"/>
        </w:rPr>
      </w:pPr>
    </w:p>
    <w:p>
      <w:pPr>
        <w:pStyle w:val="6"/>
        <w:spacing w:before="5"/>
        <w:rPr>
          <w:rFonts w:ascii="宋体" w:hAnsi="宋体" w:eastAsia="宋体" w:cs="宋体"/>
          <w:b/>
          <w:sz w:val="13"/>
          <w:lang w:eastAsia="zh-CN"/>
        </w:rPr>
      </w:pPr>
    </w:p>
    <w:tbl>
      <w:tblPr>
        <w:tblStyle w:val="13"/>
        <w:tblW w:w="10558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0558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个 人 信 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&lt;请确保所填拼音与护照信息一致&gt;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  <w:jc w:val="center"/>
        </w:trPr>
        <w:tc>
          <w:tcPr>
            <w:tcW w:w="10558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联 系 方 式</w:t>
            </w:r>
          </w:p>
          <w:p>
            <w:pPr>
              <w:spacing w:line="312" w:lineRule="auto"/>
              <w:jc w:val="center"/>
              <w:rPr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&lt;请尽量详尽地填写 以便于我们与你取得联系！&gt;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10558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学 习 情 况</w:t>
            </w:r>
          </w:p>
          <w:p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&lt;请尽量详尽地填写 有助于通过全国范围内的选拔&gt;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ind w:firstLine="1900" w:firstLineChars="950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45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color="auto" w:sz="2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10558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出 入 境 情 况</w:t>
            </w:r>
          </w:p>
          <w:p>
            <w:pPr>
              <w:spacing w:line="312" w:lineRule="auto"/>
              <w:jc w:val="center"/>
              <w:rPr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&lt;无护照者 请配合于报名后尽快办理；护照有效期不满半年者，请配合尽快办理延期手续！&gt;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</w:rPr>
            </w:pPr>
            <w:r>
              <w:rPr>
                <w:rFonts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color="auto" w:sz="8" w:space="0"/>
              <w:left w:val="nil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545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color="auto" w:sz="8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6080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FF0000"/>
                <w:sz w:val="20"/>
                <w:szCs w:val="20"/>
                <w:lang w:eastAsia="zh-CN"/>
              </w:rPr>
              <w:t>*</w:t>
            </w:r>
            <w:r>
              <w:rPr>
                <w:rFonts w:hint="eastAsia"/>
                <w:b/>
                <w:sz w:val="20"/>
                <w:szCs w:val="20"/>
                <w:lang w:eastAsia="zh-CN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</w:tbl>
    <w:p>
      <w:pPr>
        <w:pStyle w:val="6"/>
        <w:rPr>
          <w:rFonts w:ascii="宋体" w:hAnsi="宋体" w:eastAsia="宋体" w:cs="宋体"/>
          <w:b/>
          <w:sz w:val="20"/>
        </w:rPr>
      </w:pPr>
    </w:p>
    <w:p>
      <w:pPr>
        <w:pStyle w:val="6"/>
        <w:spacing w:before="36"/>
        <w:rPr>
          <w:rFonts w:ascii="微软雅黑" w:hAnsi="微软雅黑" w:eastAsia="微软雅黑" w:cs="宋体"/>
          <w:lang w:eastAsia="zh-CN"/>
        </w:rPr>
      </w:pPr>
    </w:p>
    <w:sectPr>
      <w:pgSz w:w="11910" w:h="16840"/>
      <w:pgMar w:top="740" w:right="440" w:bottom="280" w:left="4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华文行楷">
    <w:altName w:val="微软雅黑"/>
    <w:panose1 w:val="02010800040101010101"/>
    <w:charset w:val="50"/>
    <w:family w:val="auto"/>
    <w:pitch w:val="default"/>
    <w:sig w:usb0="00000000" w:usb1="00000000" w:usb2="00000010" w:usb3="00000000" w:csb0="00040000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54E0"/>
    <w:multiLevelType w:val="singleLevel"/>
    <w:tmpl w:val="57C554E0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60"/>
    <w:rsid w:val="00000769"/>
    <w:rsid w:val="00000C40"/>
    <w:rsid w:val="00013E03"/>
    <w:rsid w:val="000326F2"/>
    <w:rsid w:val="000672FD"/>
    <w:rsid w:val="00072404"/>
    <w:rsid w:val="000C1594"/>
    <w:rsid w:val="001C6FF5"/>
    <w:rsid w:val="001D2B35"/>
    <w:rsid w:val="001D4DF8"/>
    <w:rsid w:val="001F1D1C"/>
    <w:rsid w:val="001F3070"/>
    <w:rsid w:val="002052E4"/>
    <w:rsid w:val="00211EE5"/>
    <w:rsid w:val="00265213"/>
    <w:rsid w:val="002922A2"/>
    <w:rsid w:val="002D24E9"/>
    <w:rsid w:val="002F2615"/>
    <w:rsid w:val="0030770C"/>
    <w:rsid w:val="003233A5"/>
    <w:rsid w:val="00371933"/>
    <w:rsid w:val="0037763D"/>
    <w:rsid w:val="003D69B8"/>
    <w:rsid w:val="00417E63"/>
    <w:rsid w:val="00442E7F"/>
    <w:rsid w:val="004649CB"/>
    <w:rsid w:val="0047459A"/>
    <w:rsid w:val="004A3B5D"/>
    <w:rsid w:val="004F733C"/>
    <w:rsid w:val="00542776"/>
    <w:rsid w:val="00555A4B"/>
    <w:rsid w:val="00582D21"/>
    <w:rsid w:val="005E3ABE"/>
    <w:rsid w:val="006050CF"/>
    <w:rsid w:val="0061364A"/>
    <w:rsid w:val="00615929"/>
    <w:rsid w:val="0063203A"/>
    <w:rsid w:val="00642B84"/>
    <w:rsid w:val="006842C0"/>
    <w:rsid w:val="00686F17"/>
    <w:rsid w:val="006A1AAA"/>
    <w:rsid w:val="00702848"/>
    <w:rsid w:val="00712142"/>
    <w:rsid w:val="00737E40"/>
    <w:rsid w:val="0075595B"/>
    <w:rsid w:val="007A5E37"/>
    <w:rsid w:val="007C23AF"/>
    <w:rsid w:val="007C3684"/>
    <w:rsid w:val="007E66BD"/>
    <w:rsid w:val="007F5C9A"/>
    <w:rsid w:val="008316FB"/>
    <w:rsid w:val="00881DD0"/>
    <w:rsid w:val="00884DDE"/>
    <w:rsid w:val="008C4F58"/>
    <w:rsid w:val="008E18B3"/>
    <w:rsid w:val="00911C6A"/>
    <w:rsid w:val="00917B41"/>
    <w:rsid w:val="00923D4D"/>
    <w:rsid w:val="00972CF2"/>
    <w:rsid w:val="009D71DD"/>
    <w:rsid w:val="00A01F7C"/>
    <w:rsid w:val="00A26A03"/>
    <w:rsid w:val="00A87EBD"/>
    <w:rsid w:val="00AA1E80"/>
    <w:rsid w:val="00AB04DA"/>
    <w:rsid w:val="00AE1C0F"/>
    <w:rsid w:val="00AE2487"/>
    <w:rsid w:val="00B176ED"/>
    <w:rsid w:val="00B5694E"/>
    <w:rsid w:val="00B90D3A"/>
    <w:rsid w:val="00BC431D"/>
    <w:rsid w:val="00BF1BAE"/>
    <w:rsid w:val="00C00CB3"/>
    <w:rsid w:val="00C03460"/>
    <w:rsid w:val="00C04C1F"/>
    <w:rsid w:val="00C24E2D"/>
    <w:rsid w:val="00C45CF2"/>
    <w:rsid w:val="00C72D7F"/>
    <w:rsid w:val="00C73D11"/>
    <w:rsid w:val="00C85167"/>
    <w:rsid w:val="00CB2A34"/>
    <w:rsid w:val="00CB40EE"/>
    <w:rsid w:val="00CD1E75"/>
    <w:rsid w:val="00CD4E24"/>
    <w:rsid w:val="00D02AB8"/>
    <w:rsid w:val="00D20EF8"/>
    <w:rsid w:val="00D26C92"/>
    <w:rsid w:val="00D27174"/>
    <w:rsid w:val="00DB74FB"/>
    <w:rsid w:val="00DE5D3E"/>
    <w:rsid w:val="00E2015F"/>
    <w:rsid w:val="00E21636"/>
    <w:rsid w:val="00E323D7"/>
    <w:rsid w:val="00E43E44"/>
    <w:rsid w:val="00E511D0"/>
    <w:rsid w:val="00E91E73"/>
    <w:rsid w:val="00EC464C"/>
    <w:rsid w:val="00EE2FEE"/>
    <w:rsid w:val="00EE32B7"/>
    <w:rsid w:val="00F259BB"/>
    <w:rsid w:val="00F34008"/>
    <w:rsid w:val="00F45505"/>
    <w:rsid w:val="00F64367"/>
    <w:rsid w:val="00F66750"/>
    <w:rsid w:val="00F75373"/>
    <w:rsid w:val="00F8761B"/>
    <w:rsid w:val="00FB5920"/>
    <w:rsid w:val="00FB6C4E"/>
    <w:rsid w:val="00FD0E8F"/>
    <w:rsid w:val="00FE2ECA"/>
    <w:rsid w:val="00FF68CC"/>
    <w:rsid w:val="031F34F4"/>
    <w:rsid w:val="03273FFF"/>
    <w:rsid w:val="113E4048"/>
    <w:rsid w:val="18683194"/>
    <w:rsid w:val="1CB06E32"/>
    <w:rsid w:val="24A04298"/>
    <w:rsid w:val="250A0486"/>
    <w:rsid w:val="28E9134B"/>
    <w:rsid w:val="33C54ED2"/>
    <w:rsid w:val="5D730F8F"/>
    <w:rsid w:val="636B2A74"/>
    <w:rsid w:val="79BA58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黑体" w:hAnsi="黑体" w:eastAsia="黑体" w:cs="黑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right="218"/>
      <w:jc w:val="right"/>
      <w:outlineLvl w:val="1"/>
    </w:pPr>
    <w:rPr>
      <w:sz w:val="36"/>
      <w:szCs w:val="36"/>
    </w:rPr>
  </w:style>
  <w:style w:type="paragraph" w:styleId="4">
    <w:name w:val="heading 3"/>
    <w:basedOn w:val="1"/>
    <w:next w:val="1"/>
    <w:qFormat/>
    <w:uiPriority w:val="1"/>
    <w:pPr>
      <w:spacing w:before="214"/>
      <w:ind w:left="180"/>
      <w:outlineLvl w:val="2"/>
    </w:pPr>
    <w:rPr>
      <w:rFonts w:ascii="微软雅黑" w:hAnsi="微软雅黑" w:eastAsia="微软雅黑" w:cs="微软雅黑"/>
      <w:sz w:val="24"/>
      <w:szCs w:val="24"/>
    </w:rPr>
  </w:style>
  <w:style w:type="paragraph" w:styleId="5">
    <w:name w:val="heading 4"/>
    <w:basedOn w:val="1"/>
    <w:next w:val="1"/>
    <w:qFormat/>
    <w:uiPriority w:val="1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1"/>
      <w:szCs w:val="21"/>
    </w:rPr>
  </w:style>
  <w:style w:type="paragraph" w:styleId="7">
    <w:name w:val="Balloon Text"/>
    <w:basedOn w:val="1"/>
    <w:link w:val="18"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basedOn w:val="10"/>
    <w:qFormat/>
    <w:uiPriority w:val="20"/>
    <w:rPr>
      <w:i/>
      <w:i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table" w:customStyle="1" w:styleId="14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リスト段落1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paragraph" w:customStyle="1" w:styleId="17">
    <w:name w:val="行間詰め1"/>
    <w:qFormat/>
    <w:uiPriority w:val="1"/>
    <w:rPr>
      <w:rFonts w:ascii="Calibri" w:hAnsi="Calibri" w:eastAsia="宋体" w:cs="黑体"/>
      <w:sz w:val="22"/>
      <w:szCs w:val="22"/>
      <w:lang w:val="en-US" w:eastAsia="zh-CN" w:bidi="ar-SA"/>
    </w:rPr>
  </w:style>
  <w:style w:type="character" w:customStyle="1" w:styleId="18">
    <w:name w:val="批注框文本字符"/>
    <w:basedOn w:val="10"/>
    <w:link w:val="7"/>
    <w:semiHidden/>
    <w:qFormat/>
    <w:uiPriority w:val="99"/>
    <w:rPr>
      <w:rFonts w:asciiTheme="majorHAnsi" w:hAnsiTheme="majorHAnsi" w:eastAsiaTheme="majorEastAsia" w:cstheme="majorBidi"/>
      <w:sz w:val="18"/>
      <w:szCs w:val="18"/>
      <w:lang w:eastAsia="en-US"/>
    </w:rPr>
  </w:style>
  <w:style w:type="character" w:customStyle="1" w:styleId="19">
    <w:name w:val="apple-converted-space"/>
    <w:basedOn w:val="10"/>
    <w:qFormat/>
    <w:uiPriority w:val="0"/>
  </w:style>
  <w:style w:type="paragraph" w:customStyle="1" w:styleId="20">
    <w:name w:val="列出段落1"/>
    <w:basedOn w:val="1"/>
    <w:qFormat/>
    <w:uiPriority w:val="99"/>
    <w:pPr>
      <w:ind w:left="840" w:leftChars="400"/>
    </w:pPr>
  </w:style>
  <w:style w:type="character" w:customStyle="1" w:styleId="21">
    <w:name w:val="页眉字符"/>
    <w:basedOn w:val="10"/>
    <w:link w:val="9"/>
    <w:semiHidden/>
    <w:qFormat/>
    <w:uiPriority w:val="99"/>
    <w:rPr>
      <w:rFonts w:ascii="黑体" w:hAnsi="黑体" w:eastAsia="黑体" w:cs="黑体"/>
      <w:sz w:val="18"/>
      <w:szCs w:val="18"/>
      <w:lang w:eastAsia="en-US"/>
    </w:rPr>
  </w:style>
  <w:style w:type="character" w:customStyle="1" w:styleId="22">
    <w:name w:val="页脚字符"/>
    <w:basedOn w:val="10"/>
    <w:link w:val="8"/>
    <w:semiHidden/>
    <w:qFormat/>
    <w:uiPriority w:val="99"/>
    <w:rPr>
      <w:rFonts w:ascii="黑体" w:hAnsi="黑体" w:eastAsia="黑体" w:cs="黑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5</Pages>
  <Words>285</Words>
  <Characters>1627</Characters>
  <Lines>13</Lines>
  <Paragraphs>3</Paragraphs>
  <TotalTime>0</TotalTime>
  <ScaleCrop>false</ScaleCrop>
  <LinksUpToDate>false</LinksUpToDate>
  <CharactersWithSpaces>1909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2018-03-12T10:02:00Z</dcterms:created>
  <dc:creator>Administrator</dc:creator>
  <cp:lastModifiedBy>微软中国</cp:lastModifiedBy>
  <cp:lastPrinted>2016-08-15T07:01:00Z</cp:lastPrinted>
  <dcterms:modified xsi:type="dcterms:W3CDTF">2018-03-14T06:56:02Z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2052-10.1.0.7022</vt:lpwstr>
  </property>
</Properties>
</file>